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49A3" w14:textId="6BB16B6F" w:rsidR="00852AAF" w:rsidRDefault="00852AAF" w:rsidP="00852AAF">
      <w:pPr>
        <w:rPr>
          <w:lang w:bidi="ar-LB"/>
        </w:rPr>
      </w:pPr>
      <w:r>
        <w:rPr>
          <w:rFonts w:cs="Arial"/>
        </w:rPr>
        <w:t>#</w:t>
      </w:r>
      <w:r w:rsidR="009A62D0">
        <w:rPr>
          <w:rFonts w:cs="Arial"/>
        </w:rPr>
        <w:t>LandDay</w:t>
      </w:r>
    </w:p>
    <w:p w14:paraId="0D32D2E0" w14:textId="77777777" w:rsidR="00852AAF" w:rsidRPr="00CD40C1" w:rsidRDefault="00852AAF" w:rsidP="00852AAF">
      <w:pPr>
        <w:rPr>
          <w:b/>
          <w:bCs/>
          <w:color w:val="EE0000"/>
          <w:sz w:val="32"/>
          <w:szCs w:val="32"/>
          <w:lang w:bidi="ar-LB"/>
        </w:rPr>
      </w:pPr>
      <w:r w:rsidRPr="00CD40C1">
        <w:rPr>
          <w:rFonts w:cs="Arial" w:hint="cs"/>
          <w:b/>
          <w:bCs/>
          <w:color w:val="EE0000"/>
          <w:sz w:val="32"/>
          <w:szCs w:val="32"/>
        </w:rPr>
        <w:t xml:space="preserve">March 30, </w:t>
      </w:r>
      <w:r w:rsidRPr="00CD40C1">
        <w:rPr>
          <w:rFonts w:cs="Arial"/>
          <w:b/>
          <w:bCs/>
          <w:color w:val="EE0000"/>
          <w:sz w:val="32"/>
          <w:szCs w:val="32"/>
        </w:rPr>
        <w:t xml:space="preserve"> 1976 - </w:t>
      </w:r>
      <w:r w:rsidRPr="00CD40C1">
        <w:rPr>
          <w:rFonts w:cs="Arial" w:hint="cs"/>
          <w:b/>
          <w:bCs/>
          <w:color w:val="EE0000"/>
          <w:sz w:val="32"/>
          <w:szCs w:val="32"/>
        </w:rPr>
        <w:t>A People's Tale</w:t>
      </w:r>
    </w:p>
    <w:p w14:paraId="0408C9D7" w14:textId="77777777" w:rsidR="009A62D0" w:rsidRDefault="009A62D0" w:rsidP="00852AAF">
      <w:pPr>
        <w:rPr>
          <w:lang w:bidi="ar-LB"/>
        </w:rPr>
      </w:pPr>
    </w:p>
    <w:p w14:paraId="41CFAAC0" w14:textId="0209F489" w:rsidR="009A62D0" w:rsidRDefault="009A62D0" w:rsidP="00852AAF">
      <w:pPr>
        <w:rPr>
          <w:rtl/>
          <w:lang w:bidi="ar-LB"/>
        </w:rPr>
      </w:pPr>
      <w:r>
        <w:rPr>
          <w:lang w:bidi="ar-LB"/>
        </w:rPr>
        <w:t>On the 50</w:t>
      </w:r>
      <w:r w:rsidRPr="009A62D0">
        <w:rPr>
          <w:vertAlign w:val="superscript"/>
          <w:lang w:bidi="ar-LB"/>
        </w:rPr>
        <w:t>th</w:t>
      </w:r>
      <w:r>
        <w:rPr>
          <w:lang w:bidi="ar-LB"/>
        </w:rPr>
        <w:t xml:space="preserve"> anniversary of Land Day – factsheet/How, who and when? </w:t>
      </w:r>
    </w:p>
    <w:p w14:paraId="71D09AFD" w14:textId="77777777" w:rsidR="00852AAF" w:rsidRDefault="00852AAF" w:rsidP="00852AAF">
      <w:pPr>
        <w:rPr>
          <w:rtl/>
          <w:lang w:bidi="ar-LB"/>
        </w:rPr>
      </w:pPr>
    </w:p>
    <w:p w14:paraId="4B40AA53" w14:textId="0EEA40F9" w:rsidR="00852AAF" w:rsidRDefault="009A62D0" w:rsidP="00CD40C1">
      <w:pPr>
        <w:rPr>
          <w:rtl/>
          <w:lang w:bidi="ar-LB"/>
        </w:rPr>
      </w:pPr>
      <w:r>
        <w:rPr>
          <w:rFonts w:cs="Arial"/>
        </w:rPr>
        <w:t>#</w:t>
      </w:r>
      <w:r w:rsidR="00852AAF">
        <w:rPr>
          <w:rFonts w:cs="Arial"/>
        </w:rPr>
        <w:t xml:space="preserve">Between </w:t>
      </w:r>
      <w:r w:rsidR="00852AAF">
        <w:rPr>
          <w:rFonts w:cs="Arial" w:hint="cs"/>
        </w:rPr>
        <w:t>the year of the Nakba,</w:t>
      </w:r>
      <w:r w:rsidR="00852AAF">
        <w:rPr>
          <w:rFonts w:cs="Arial"/>
        </w:rPr>
        <w:t xml:space="preserve"> 1948</w:t>
      </w:r>
      <w:r w:rsidR="00852AAF">
        <w:rPr>
          <w:rFonts w:cs="Arial" w:hint="cs"/>
        </w:rPr>
        <w:t>, and</w:t>
      </w:r>
      <w:r w:rsidR="00852AAF">
        <w:rPr>
          <w:rFonts w:cs="Arial"/>
        </w:rPr>
        <w:t xml:space="preserve"> 1972</w:t>
      </w:r>
      <w:r w:rsidR="00852AAF">
        <w:rPr>
          <w:rFonts w:cs="Arial" w:hint="cs"/>
        </w:rPr>
        <w:t>, successive Israeli governments confiscated more than one million dunums of land in Arab</w:t>
      </w:r>
      <w:r>
        <w:rPr>
          <w:rFonts w:cs="Arial"/>
        </w:rPr>
        <w:t xml:space="preserve"> Palestinian</w:t>
      </w:r>
      <w:r w:rsidR="00852AAF">
        <w:rPr>
          <w:rFonts w:cs="Arial" w:hint="cs"/>
        </w:rPr>
        <w:t xml:space="preserve"> villages in the Galilee and the Triangle, in addition to the millions of dunums seized by the State after the displacement of </w:t>
      </w:r>
      <w:r>
        <w:rPr>
          <w:rFonts w:cs="Arial"/>
        </w:rPr>
        <w:t>its</w:t>
      </w:r>
      <w:r w:rsidR="00852AAF">
        <w:rPr>
          <w:rFonts w:cs="Arial" w:hint="cs"/>
        </w:rPr>
        <w:t xml:space="preserve"> owners in</w:t>
      </w:r>
      <w:r w:rsidR="00852AAF">
        <w:rPr>
          <w:rFonts w:cs="Arial"/>
        </w:rPr>
        <w:t xml:space="preserve"> 1948</w:t>
      </w:r>
      <w:r w:rsidR="00CD40C1">
        <w:rPr>
          <w:rFonts w:cs="Arial"/>
        </w:rPr>
        <w:t>.</w:t>
      </w:r>
    </w:p>
    <w:p w14:paraId="0AD316C9" w14:textId="07467F14" w:rsidR="00852AAF" w:rsidRDefault="00852AAF" w:rsidP="00852AAF">
      <w:pPr>
        <w:rPr>
          <w:rtl/>
          <w:lang w:bidi="ar-LB"/>
        </w:rPr>
      </w:pPr>
      <w:r>
        <w:rPr>
          <w:rFonts w:cs="Arial"/>
        </w:rPr>
        <w:t xml:space="preserve"> </w:t>
      </w:r>
      <w:r w:rsidR="009A62D0">
        <w:rPr>
          <w:rFonts w:cs="Arial"/>
        </w:rPr>
        <w:t xml:space="preserve"># </w:t>
      </w:r>
      <w:r>
        <w:rPr>
          <w:rFonts w:cs="Arial" w:hint="cs"/>
        </w:rPr>
        <w:t>In early</w:t>
      </w:r>
      <w:r>
        <w:rPr>
          <w:rFonts w:cs="Arial"/>
        </w:rPr>
        <w:t xml:space="preserve"> 1975, a </w:t>
      </w:r>
      <w:r>
        <w:rPr>
          <w:rFonts w:cs="Arial" w:hint="cs"/>
        </w:rPr>
        <w:t>new offensive began on Arab lands, through racist schemes, most notably the so-called</w:t>
      </w:r>
      <w:r>
        <w:rPr>
          <w:rFonts w:cs="Arial"/>
        </w:rPr>
        <w:t xml:space="preserve"> "</w:t>
      </w:r>
      <w:r>
        <w:rPr>
          <w:rFonts w:cs="Arial" w:hint="cs"/>
        </w:rPr>
        <w:t>development of the Galilee</w:t>
      </w:r>
      <w:r>
        <w:rPr>
          <w:rFonts w:cs="Arial"/>
        </w:rPr>
        <w:t>"</w:t>
      </w:r>
      <w:r>
        <w:rPr>
          <w:rFonts w:cs="Arial" w:hint="cs"/>
        </w:rPr>
        <w:t>, which aimed to achieve Jewish demographic control in the Galilee, whose citizens were majority</w:t>
      </w:r>
      <w:r>
        <w:rPr>
          <w:rFonts w:cs="Arial"/>
        </w:rPr>
        <w:t xml:space="preserve"> (70</w:t>
      </w:r>
      <w:r w:rsidR="009A62D0">
        <w:rPr>
          <w:rFonts w:cs="Arial"/>
        </w:rPr>
        <w:t>%</w:t>
      </w:r>
      <w:r>
        <w:rPr>
          <w:rFonts w:cs="Arial"/>
        </w:rPr>
        <w:t xml:space="preserve">) </w:t>
      </w:r>
      <w:r>
        <w:rPr>
          <w:rFonts w:cs="Arial" w:hint="cs"/>
        </w:rPr>
        <w:t xml:space="preserve">Arabs, as the </w:t>
      </w:r>
      <w:r w:rsidR="009A62D0">
        <w:rPr>
          <w:rFonts w:cs="Arial"/>
        </w:rPr>
        <w:t>Israeli authorities</w:t>
      </w:r>
      <w:r>
        <w:rPr>
          <w:rFonts w:cs="Arial" w:hint="cs"/>
        </w:rPr>
        <w:t xml:space="preserve"> tried to confiscate about</w:t>
      </w:r>
      <w:r>
        <w:rPr>
          <w:rFonts w:cs="Arial"/>
        </w:rPr>
        <w:t xml:space="preserve"> 21,500 </w:t>
      </w:r>
      <w:r>
        <w:rPr>
          <w:rFonts w:cs="Arial" w:hint="cs"/>
        </w:rPr>
        <w:t xml:space="preserve">dunams, most of it in the Galilee. </w:t>
      </w:r>
    </w:p>
    <w:p w14:paraId="15810D90" w14:textId="473E8BEF" w:rsidR="00852AAF" w:rsidRDefault="009A62D0" w:rsidP="00852AAF">
      <w:pPr>
        <w:rPr>
          <w:rtl/>
          <w:lang w:bidi="ar-LB"/>
        </w:rPr>
      </w:pPr>
      <w:r>
        <w:rPr>
          <w:rFonts w:cs="Arial"/>
        </w:rPr>
        <w:t>#</w:t>
      </w:r>
      <w:r w:rsidR="00852AAF">
        <w:rPr>
          <w:rFonts w:cs="Arial"/>
        </w:rPr>
        <w:t xml:space="preserve"> </w:t>
      </w:r>
      <w:r w:rsidR="00852AAF">
        <w:rPr>
          <w:rFonts w:cs="Arial" w:hint="cs"/>
        </w:rPr>
        <w:t>In response to this attack,</w:t>
      </w:r>
      <w:r w:rsidR="00852AAF">
        <w:rPr>
          <w:rFonts w:cs="Arial"/>
        </w:rPr>
        <w:t xml:space="preserve"> the  #Communist</w:t>
      </w:r>
      <w:r w:rsidR="00852AAF">
        <w:rPr>
          <w:rFonts w:cs="Arial" w:hint="cs"/>
        </w:rPr>
        <w:t xml:space="preserve"> Party</w:t>
      </w:r>
      <w:r>
        <w:rPr>
          <w:rFonts w:cs="Arial"/>
        </w:rPr>
        <w:t xml:space="preserve"> of Israel</w:t>
      </w:r>
      <w:r w:rsidR="00852AAF">
        <w:rPr>
          <w:rFonts w:cs="Arial" w:hint="cs"/>
        </w:rPr>
        <w:t xml:space="preserve"> </w:t>
      </w:r>
      <w:r w:rsidR="00852AAF">
        <w:rPr>
          <w:rFonts w:cs="Arial"/>
        </w:rPr>
        <w:t xml:space="preserve"> (then "</w:t>
      </w:r>
      <w:r w:rsidR="00852AAF">
        <w:rPr>
          <w:rFonts w:cs="Arial" w:hint="cs"/>
        </w:rPr>
        <w:t>Rakah</w:t>
      </w:r>
      <w:r w:rsidR="00852AAF">
        <w:rPr>
          <w:rFonts w:cs="Arial"/>
        </w:rPr>
        <w:t xml:space="preserve">") </w:t>
      </w:r>
      <w:r w:rsidR="00852AAF">
        <w:rPr>
          <w:rFonts w:cs="Arial" w:hint="cs"/>
        </w:rPr>
        <w:t xml:space="preserve">and </w:t>
      </w:r>
      <w:r>
        <w:rPr>
          <w:rFonts w:cs="Arial"/>
        </w:rPr>
        <w:t>patriotic</w:t>
      </w:r>
      <w:r w:rsidR="00852AAF">
        <w:rPr>
          <w:rFonts w:cs="Arial" w:hint="cs"/>
        </w:rPr>
        <w:t xml:space="preserve"> figures mobilized the widest opposition against the policy of confiscation, and the efforts and meetings culminated in the establishment</w:t>
      </w:r>
      <w:r w:rsidR="00852AAF">
        <w:rPr>
          <w:rFonts w:cs="Arial"/>
        </w:rPr>
        <w:t xml:space="preserve"> of  the #</w:t>
      </w:r>
      <w:r w:rsidR="00852AAF">
        <w:rPr>
          <w:rFonts w:cs="Arial" w:hint="cs"/>
        </w:rPr>
        <w:t>Committee</w:t>
      </w:r>
      <w:r w:rsidR="00852AAF">
        <w:rPr>
          <w:rFonts w:cs="Arial"/>
        </w:rPr>
        <w:t>_of_the_</w:t>
      </w:r>
      <w:r w:rsidR="00852AAF">
        <w:rPr>
          <w:rFonts w:cs="Arial" w:hint="cs"/>
        </w:rPr>
        <w:t>Defense_of</w:t>
      </w:r>
      <w:r w:rsidR="00852AAF">
        <w:rPr>
          <w:rFonts w:cs="Arial"/>
        </w:rPr>
        <w:t>_</w:t>
      </w:r>
      <w:r>
        <w:rPr>
          <w:rFonts w:cs="Arial"/>
        </w:rPr>
        <w:t>Lands</w:t>
      </w:r>
      <w:r w:rsidR="00852AAF">
        <w:rPr>
          <w:rFonts w:cs="Arial" w:hint="cs"/>
        </w:rPr>
        <w:t xml:space="preserve"> in August</w:t>
      </w:r>
      <w:r w:rsidR="00852AAF">
        <w:rPr>
          <w:rFonts w:cs="Arial"/>
        </w:rPr>
        <w:t xml:space="preserve"> 1975</w:t>
      </w:r>
      <w:r w:rsidR="00852AAF">
        <w:rPr>
          <w:rFonts w:cs="Arial" w:hint="cs"/>
        </w:rPr>
        <w:t xml:space="preserve">, and then a large popular </w:t>
      </w:r>
      <w:r>
        <w:rPr>
          <w:rFonts w:cs="Arial"/>
        </w:rPr>
        <w:t>convention</w:t>
      </w:r>
      <w:r w:rsidR="00852AAF">
        <w:rPr>
          <w:rFonts w:cs="Arial" w:hint="cs"/>
        </w:rPr>
        <w:t xml:space="preserve"> was held in the city of Nazareth on</w:t>
      </w:r>
      <w:r w:rsidR="00852AAF">
        <w:rPr>
          <w:rFonts w:cs="Arial"/>
        </w:rPr>
        <w:t xml:space="preserve"> October 18  1975</w:t>
      </w:r>
      <w:r w:rsidR="00852AAF">
        <w:rPr>
          <w:rFonts w:cs="Arial" w:hint="cs"/>
        </w:rPr>
        <w:t>, and</w:t>
      </w:r>
      <w:r w:rsidR="00852AAF">
        <w:rPr>
          <w:rFonts w:cs="Arial"/>
        </w:rPr>
        <w:t xml:space="preserve">  </w:t>
      </w:r>
      <w:r>
        <w:rPr>
          <w:rFonts w:cs="Arial"/>
        </w:rPr>
        <w:t xml:space="preserve">there declared the establishment of </w:t>
      </w:r>
      <w:r w:rsidR="00852AAF">
        <w:rPr>
          <w:rFonts w:cs="Arial"/>
        </w:rPr>
        <w:t xml:space="preserve">the </w:t>
      </w:r>
      <w:r w:rsidR="00852AAF">
        <w:rPr>
          <w:rFonts w:cs="Arial" w:hint="cs"/>
        </w:rPr>
        <w:t>"</w:t>
      </w:r>
      <w:r>
        <w:rPr>
          <w:rFonts w:cs="Arial"/>
        </w:rPr>
        <w:t xml:space="preserve">National </w:t>
      </w:r>
      <w:r w:rsidR="00852AAF">
        <w:rPr>
          <w:rFonts w:cs="Arial" w:hint="cs"/>
        </w:rPr>
        <w:t xml:space="preserve">Committee for the </w:t>
      </w:r>
      <w:r>
        <w:rPr>
          <w:rFonts w:cs="Arial"/>
        </w:rPr>
        <w:t>Defense</w:t>
      </w:r>
      <w:r w:rsidR="00852AAF">
        <w:rPr>
          <w:rFonts w:cs="Arial" w:hint="cs"/>
        </w:rPr>
        <w:t xml:space="preserve"> of Land</w:t>
      </w:r>
      <w:r>
        <w:rPr>
          <w:rFonts w:cs="Arial"/>
        </w:rPr>
        <w:t>s</w:t>
      </w:r>
      <w:r w:rsidR="00852AAF">
        <w:rPr>
          <w:rFonts w:cs="Arial"/>
        </w:rPr>
        <w:t>"</w:t>
      </w:r>
      <w:r w:rsidR="00CD40C1">
        <w:rPr>
          <w:rFonts w:cs="Arial"/>
        </w:rPr>
        <w:t>.</w:t>
      </w:r>
    </w:p>
    <w:p w14:paraId="69AD7033" w14:textId="458B3A86" w:rsidR="00852AAF" w:rsidRDefault="00852AAF" w:rsidP="00852AAF">
      <w:pPr>
        <w:rPr>
          <w:rtl/>
          <w:lang w:bidi="ar-LB"/>
        </w:rPr>
      </w:pPr>
      <w:r>
        <w:rPr>
          <w:rFonts w:cs="Arial"/>
        </w:rPr>
        <w:t xml:space="preserve"> </w:t>
      </w:r>
      <w:r w:rsidR="00CD40C1">
        <w:rPr>
          <w:rFonts w:cs="Arial"/>
        </w:rPr>
        <w:t>#</w:t>
      </w:r>
      <w:r>
        <w:rPr>
          <w:rFonts w:cs="Arial" w:hint="cs"/>
        </w:rPr>
        <w:t>On</w:t>
      </w:r>
      <w:r>
        <w:rPr>
          <w:rFonts w:cs="Arial"/>
        </w:rPr>
        <w:t xml:space="preserve"> February 13</w:t>
      </w:r>
      <w:r>
        <w:rPr>
          <w:rFonts w:cs="Arial" w:hint="cs"/>
        </w:rPr>
        <w:t xml:space="preserve">, </w:t>
      </w:r>
      <w:r>
        <w:rPr>
          <w:rFonts w:cs="Arial"/>
        </w:rPr>
        <w:t xml:space="preserve"> 1976, </w:t>
      </w:r>
      <w:r w:rsidR="009A62D0">
        <w:rPr>
          <w:rFonts w:cs="Arial"/>
        </w:rPr>
        <w:t>the Israeli authorities declared closure on "El-Mell Area</w:t>
      </w:r>
      <w:r>
        <w:rPr>
          <w:rFonts w:cs="Arial"/>
        </w:rPr>
        <w:t>"</w:t>
      </w:r>
      <w:r>
        <w:rPr>
          <w:rFonts w:cs="Arial" w:hint="cs"/>
        </w:rPr>
        <w:t>, also known as</w:t>
      </w:r>
      <w:r>
        <w:rPr>
          <w:rFonts w:cs="Arial"/>
        </w:rPr>
        <w:t xml:space="preserve"> "</w:t>
      </w:r>
      <w:r>
        <w:rPr>
          <w:rFonts w:cs="Arial" w:hint="cs"/>
        </w:rPr>
        <w:t>Area No.</w:t>
      </w:r>
      <w:r>
        <w:rPr>
          <w:rFonts w:cs="Arial"/>
        </w:rPr>
        <w:t xml:space="preserve"> 9"</w:t>
      </w:r>
      <w:r>
        <w:rPr>
          <w:rFonts w:cs="Arial" w:hint="cs"/>
        </w:rPr>
        <w:t xml:space="preserve">, </w:t>
      </w:r>
      <w:r w:rsidR="009A62D0">
        <w:rPr>
          <w:rFonts w:cs="Arial"/>
        </w:rPr>
        <w:t>and banned its owners access</w:t>
      </w:r>
      <w:r>
        <w:rPr>
          <w:rFonts w:cs="Arial" w:hint="cs"/>
        </w:rPr>
        <w:t>, and declare</w:t>
      </w:r>
      <w:r w:rsidR="009A62D0">
        <w:rPr>
          <w:rFonts w:cs="Arial"/>
        </w:rPr>
        <w:t>d</w:t>
      </w:r>
      <w:r>
        <w:rPr>
          <w:rFonts w:cs="Arial" w:hint="cs"/>
        </w:rPr>
        <w:t xml:space="preserve"> it</w:t>
      </w:r>
      <w:r>
        <w:rPr>
          <w:rFonts w:cs="Arial"/>
        </w:rPr>
        <w:t xml:space="preserve"> a "</w:t>
      </w:r>
      <w:r>
        <w:rPr>
          <w:rFonts w:cs="Arial" w:hint="cs"/>
        </w:rPr>
        <w:t>closed military zone</w:t>
      </w:r>
      <w:r>
        <w:rPr>
          <w:rFonts w:cs="Arial"/>
        </w:rPr>
        <w:t>"</w:t>
      </w:r>
      <w:r>
        <w:rPr>
          <w:rFonts w:cs="Arial" w:hint="cs"/>
        </w:rPr>
        <w:t xml:space="preserve">, in preparation for its actual confiscation; </w:t>
      </w:r>
    </w:p>
    <w:p w14:paraId="12CFAA4C" w14:textId="606DAD98" w:rsidR="00852AAF" w:rsidRDefault="009A62D0" w:rsidP="00852AAF">
      <w:pPr>
        <w:rPr>
          <w:rtl/>
          <w:lang w:bidi="ar-LB"/>
        </w:rPr>
      </w:pPr>
      <w:r>
        <w:rPr>
          <w:rFonts w:cs="Arial"/>
        </w:rPr>
        <w:t>#</w:t>
      </w:r>
      <w:r w:rsidR="00852AAF">
        <w:rPr>
          <w:rFonts w:cs="Arial" w:hint="cs"/>
        </w:rPr>
        <w:t>On</w:t>
      </w:r>
      <w:r w:rsidR="00852AAF">
        <w:rPr>
          <w:rFonts w:cs="Arial"/>
        </w:rPr>
        <w:t xml:space="preserve"> March 6</w:t>
      </w:r>
      <w:r w:rsidR="00852AAF">
        <w:rPr>
          <w:rFonts w:cs="Arial" w:hint="cs"/>
        </w:rPr>
        <w:t xml:space="preserve">,  </w:t>
      </w:r>
      <w:r w:rsidR="00852AAF">
        <w:rPr>
          <w:rFonts w:cs="Arial"/>
        </w:rPr>
        <w:t xml:space="preserve"> 1976</w:t>
      </w:r>
      <w:r w:rsidR="00852AAF">
        <w:rPr>
          <w:rFonts w:cs="Arial" w:hint="cs"/>
        </w:rPr>
        <w:t xml:space="preserve">, the Committee for the Defense of </w:t>
      </w:r>
      <w:r>
        <w:rPr>
          <w:rFonts w:cs="Arial"/>
        </w:rPr>
        <w:t xml:space="preserve">Lands </w:t>
      </w:r>
      <w:r w:rsidR="00852AAF">
        <w:rPr>
          <w:rFonts w:cs="Arial" w:hint="cs"/>
        </w:rPr>
        <w:t>held an extensive meeting in Nazareth, in which it called for the declaration</w:t>
      </w:r>
      <w:r w:rsidR="00852AAF">
        <w:rPr>
          <w:rFonts w:cs="Arial"/>
        </w:rPr>
        <w:t xml:space="preserve"> of  a #</w:t>
      </w:r>
      <w:r w:rsidR="00852AAF">
        <w:rPr>
          <w:rFonts w:cs="Arial" w:hint="cs"/>
        </w:rPr>
        <w:t xml:space="preserve">Strike on Tuesday, </w:t>
      </w:r>
      <w:r w:rsidR="00852AAF">
        <w:rPr>
          <w:rFonts w:cs="Arial"/>
        </w:rPr>
        <w:t xml:space="preserve"> March 30, 1976</w:t>
      </w:r>
      <w:r w:rsidR="00852AAF">
        <w:rPr>
          <w:rFonts w:cs="Arial" w:hint="cs"/>
        </w:rPr>
        <w:t>, for the first time since</w:t>
      </w:r>
      <w:r w:rsidR="00852AAF">
        <w:rPr>
          <w:rFonts w:cs="Arial"/>
        </w:rPr>
        <w:t xml:space="preserve"> 1948</w:t>
      </w:r>
      <w:r w:rsidR="00852AAF">
        <w:rPr>
          <w:rFonts w:cs="Arial" w:hint="cs"/>
        </w:rPr>
        <w:t>, and to turn this day into a day of land and to demand an end to the policy of confiscation that bec</w:t>
      </w:r>
      <w:r w:rsidR="00666C87">
        <w:rPr>
          <w:rFonts w:cs="Arial"/>
        </w:rPr>
        <w:t>a</w:t>
      </w:r>
      <w:r w:rsidR="00852AAF">
        <w:rPr>
          <w:rFonts w:cs="Arial" w:hint="cs"/>
        </w:rPr>
        <w:t>me a threat to the existence and future of the Arab</w:t>
      </w:r>
      <w:r>
        <w:rPr>
          <w:rFonts w:cs="Arial"/>
        </w:rPr>
        <w:t xml:space="preserve"> Palestinian</w:t>
      </w:r>
      <w:r w:rsidR="00852AAF">
        <w:rPr>
          <w:rFonts w:cs="Arial" w:hint="cs"/>
        </w:rPr>
        <w:t xml:space="preserve"> masses in their homeland, </w:t>
      </w:r>
      <w:r>
        <w:rPr>
          <w:rFonts w:cs="Arial"/>
        </w:rPr>
        <w:t>who have</w:t>
      </w:r>
      <w:r w:rsidR="00852AAF">
        <w:rPr>
          <w:rFonts w:cs="Arial" w:hint="cs"/>
        </w:rPr>
        <w:t xml:space="preserve"> no other homeland. </w:t>
      </w:r>
    </w:p>
    <w:p w14:paraId="7072E20D" w14:textId="77D9B15A" w:rsidR="00852AAF" w:rsidRDefault="009A62D0" w:rsidP="00852AAF">
      <w:pPr>
        <w:rPr>
          <w:rtl/>
          <w:lang w:bidi="ar-LB"/>
        </w:rPr>
      </w:pPr>
      <w:r>
        <w:rPr>
          <w:rFonts w:cs="Arial"/>
          <w:lang w:bidi="ar-LB"/>
        </w:rPr>
        <w:t>#</w:t>
      </w:r>
      <w:r w:rsidR="00852AAF">
        <w:rPr>
          <w:rFonts w:cs="Arial"/>
        </w:rPr>
        <w:t xml:space="preserve">The </w:t>
      </w:r>
      <w:r>
        <w:rPr>
          <w:rFonts w:cs="Arial"/>
        </w:rPr>
        <w:t>Israeli authorities</w:t>
      </w:r>
      <w:r w:rsidR="00852AAF">
        <w:rPr>
          <w:rFonts w:cs="Arial" w:hint="cs"/>
        </w:rPr>
        <w:t xml:space="preserve"> sought to </w:t>
      </w:r>
      <w:r w:rsidR="00FC186D">
        <w:rPr>
          <w:rFonts w:cs="Arial"/>
        </w:rPr>
        <w:t>sabotage</w:t>
      </w:r>
      <w:r w:rsidR="00852AAF">
        <w:rPr>
          <w:rFonts w:cs="Arial" w:hint="cs"/>
        </w:rPr>
        <w:t xml:space="preserve"> the strike using its crutches, so a meeting of the heads of the Arab local authorities was held in Shfa'amr on</w:t>
      </w:r>
      <w:r w:rsidR="00852AAF">
        <w:rPr>
          <w:rFonts w:cs="Arial"/>
        </w:rPr>
        <w:t xml:space="preserve"> March 25</w:t>
      </w:r>
      <w:r w:rsidR="00852AAF">
        <w:rPr>
          <w:rFonts w:cs="Arial" w:hint="cs"/>
        </w:rPr>
        <w:t xml:space="preserve">, </w:t>
      </w:r>
      <w:r w:rsidR="00852AAF">
        <w:rPr>
          <w:rFonts w:cs="Arial"/>
        </w:rPr>
        <w:t xml:space="preserve"> 1976</w:t>
      </w:r>
      <w:r w:rsidR="00852AAF">
        <w:rPr>
          <w:rFonts w:cs="Arial" w:hint="cs"/>
        </w:rPr>
        <w:t>, with the aim of deciding to cancel the strike</w:t>
      </w:r>
      <w:r>
        <w:rPr>
          <w:rFonts w:cs="Arial"/>
        </w:rPr>
        <w:t xml:space="preserve"> and to actively suppress its leaders</w:t>
      </w:r>
      <w:r w:rsidR="00852AAF">
        <w:rPr>
          <w:rFonts w:cs="Arial"/>
        </w:rPr>
        <w:t xml:space="preserve">. </w:t>
      </w:r>
      <w:r w:rsidR="00852AAF">
        <w:rPr>
          <w:rFonts w:cs="Arial" w:hint="cs"/>
        </w:rPr>
        <w:t xml:space="preserve">However, the </w:t>
      </w:r>
      <w:r>
        <w:rPr>
          <w:rFonts w:cs="Arial"/>
        </w:rPr>
        <w:t xml:space="preserve">Communist Party and the </w:t>
      </w:r>
      <w:r w:rsidR="00852AAF">
        <w:rPr>
          <w:rFonts w:cs="Arial" w:hint="cs"/>
        </w:rPr>
        <w:t>late leader</w:t>
      </w:r>
      <w:r w:rsidR="00852AAF">
        <w:rPr>
          <w:rFonts w:cs="Arial"/>
        </w:rPr>
        <w:t xml:space="preserve"> #</w:t>
      </w:r>
      <w:r w:rsidR="00852AAF">
        <w:rPr>
          <w:rFonts w:cs="Arial" w:hint="cs"/>
        </w:rPr>
        <w:t>Tawfik</w:t>
      </w:r>
      <w:r w:rsidR="00852AAF">
        <w:rPr>
          <w:rFonts w:cs="Arial"/>
        </w:rPr>
        <w:t>_</w:t>
      </w:r>
      <w:r w:rsidR="00852AAF">
        <w:rPr>
          <w:rFonts w:cs="Arial" w:hint="cs"/>
        </w:rPr>
        <w:t>Ziad</w:t>
      </w:r>
      <w:r>
        <w:rPr>
          <w:rFonts w:cs="Arial"/>
        </w:rPr>
        <w:t xml:space="preserve"> and </w:t>
      </w:r>
      <w:r>
        <w:rPr>
          <w:rFonts w:cs="Arial"/>
        </w:rPr>
        <w:lastRenderedPageBreak/>
        <w:t>the patriotic forces</w:t>
      </w:r>
      <w:r w:rsidR="00852AAF">
        <w:rPr>
          <w:rFonts w:cs="Arial" w:hint="cs"/>
        </w:rPr>
        <w:t xml:space="preserve"> </w:t>
      </w:r>
      <w:r>
        <w:rPr>
          <w:rFonts w:cs="Arial"/>
        </w:rPr>
        <w:t>were</w:t>
      </w:r>
      <w:r w:rsidR="00852AAF">
        <w:rPr>
          <w:rFonts w:cs="Arial" w:hint="cs"/>
        </w:rPr>
        <w:t xml:space="preserve"> on the lookout for the conspirators, </w:t>
      </w:r>
      <w:r>
        <w:rPr>
          <w:rFonts w:cs="Arial"/>
        </w:rPr>
        <w:t xml:space="preserve">making the famous saying: </w:t>
      </w:r>
      <w:r w:rsidR="00852AAF">
        <w:rPr>
          <w:rFonts w:cs="Arial"/>
        </w:rPr>
        <w:t>"#</w:t>
      </w:r>
      <w:r>
        <w:rPr>
          <w:rFonts w:cs="Arial"/>
        </w:rPr>
        <w:t>the_p</w:t>
      </w:r>
      <w:r w:rsidR="00852AAF">
        <w:rPr>
          <w:rFonts w:cs="Arial" w:hint="cs"/>
        </w:rPr>
        <w:t>eople</w:t>
      </w:r>
      <w:r w:rsidR="00852AAF">
        <w:rPr>
          <w:rFonts w:cs="Arial"/>
        </w:rPr>
        <w:t>_</w:t>
      </w:r>
      <w:r w:rsidR="00852AAF">
        <w:rPr>
          <w:rFonts w:cs="Arial" w:hint="cs"/>
        </w:rPr>
        <w:t>decided</w:t>
      </w:r>
      <w:r w:rsidR="00852AAF">
        <w:rPr>
          <w:rFonts w:cs="Arial"/>
        </w:rPr>
        <w:t>_</w:t>
      </w:r>
      <w:r w:rsidR="00852AAF">
        <w:rPr>
          <w:rFonts w:cs="Arial" w:hint="cs"/>
        </w:rPr>
        <w:t>to</w:t>
      </w:r>
      <w:r>
        <w:rPr>
          <w:rFonts w:cs="Arial"/>
        </w:rPr>
        <w:t>_</w:t>
      </w:r>
      <w:r w:rsidR="00852AAF">
        <w:rPr>
          <w:rFonts w:cs="Arial" w:hint="cs"/>
        </w:rPr>
        <w:t>strike</w:t>
      </w:r>
      <w:r w:rsidR="00852AAF">
        <w:rPr>
          <w:rFonts w:cs="Arial"/>
        </w:rPr>
        <w:t>"</w:t>
      </w:r>
      <w:r w:rsidR="00CF249E">
        <w:rPr>
          <w:rFonts w:cs="Arial"/>
        </w:rPr>
        <w:t>.</w:t>
      </w:r>
    </w:p>
    <w:p w14:paraId="0257042A" w14:textId="253DE6BB" w:rsidR="00852AAF" w:rsidRDefault="009A62D0" w:rsidP="00852AAF">
      <w:pPr>
        <w:rPr>
          <w:rtl/>
          <w:lang w:bidi="ar-LB"/>
        </w:rPr>
      </w:pPr>
      <w:r>
        <w:rPr>
          <w:lang w:bidi="ar-LB"/>
        </w:rPr>
        <w:t xml:space="preserve">#From March 25 to March 30, the leaders, youth and </w:t>
      </w:r>
      <w:r w:rsidR="00CD40C1">
        <w:rPr>
          <w:lang w:bidi="ar-LB"/>
        </w:rPr>
        <w:t>students'</w:t>
      </w:r>
      <w:r>
        <w:rPr>
          <w:lang w:bidi="ar-LB"/>
        </w:rPr>
        <w:t xml:space="preserve"> movement of the Communist Party were heavily persecuted in an attempt to intimidate the masses from participating in the Strike. This attempt only made the people embrace those leaders and be more determined the strike succeeds. </w:t>
      </w:r>
    </w:p>
    <w:p w14:paraId="5F47610D" w14:textId="7DAB0817" w:rsidR="00852AAF" w:rsidRDefault="009A62D0" w:rsidP="00852AAF">
      <w:pPr>
        <w:rPr>
          <w:rtl/>
          <w:lang w:bidi="ar-LB"/>
        </w:rPr>
      </w:pPr>
      <w:r>
        <w:rPr>
          <w:rFonts w:cs="Arial"/>
        </w:rPr>
        <w:t>#</w:t>
      </w:r>
      <w:r w:rsidR="00852AAF">
        <w:rPr>
          <w:rFonts w:cs="Arial" w:hint="cs"/>
        </w:rPr>
        <w:t>On</w:t>
      </w:r>
      <w:r w:rsidR="00852AAF">
        <w:rPr>
          <w:rFonts w:cs="Arial"/>
        </w:rPr>
        <w:t xml:space="preserve"> March 29</w:t>
      </w:r>
      <w:r w:rsidR="00852AAF">
        <w:rPr>
          <w:rFonts w:cs="Arial" w:hint="cs"/>
        </w:rPr>
        <w:t xml:space="preserve">, </w:t>
      </w:r>
      <w:r w:rsidR="00852AAF">
        <w:rPr>
          <w:rFonts w:cs="Arial"/>
        </w:rPr>
        <w:t xml:space="preserve"> 1976</w:t>
      </w:r>
      <w:r w:rsidR="00852AAF">
        <w:rPr>
          <w:rFonts w:cs="Arial" w:hint="cs"/>
        </w:rPr>
        <w:t>, clashes broke out between the army and the people of Deir Hanna and then Arraba, in which nine young men were wounded and one of them, the martyr</w:t>
      </w:r>
      <w:r w:rsidR="00852AAF">
        <w:rPr>
          <w:rFonts w:cs="Arial"/>
        </w:rPr>
        <w:t xml:space="preserve"> #</w:t>
      </w:r>
      <w:r w:rsidR="00852AAF">
        <w:rPr>
          <w:rFonts w:cs="Arial" w:hint="cs"/>
        </w:rPr>
        <w:t>KhairYassin</w:t>
      </w:r>
      <w:r w:rsidR="00852AAF">
        <w:rPr>
          <w:rFonts w:cs="Arial"/>
        </w:rPr>
        <w:t xml:space="preserve">, was martyred </w:t>
      </w:r>
      <w:r w:rsidR="00852AAF">
        <w:rPr>
          <w:rFonts w:cs="Arial" w:hint="cs"/>
        </w:rPr>
        <w:t xml:space="preserve">as a result of his wounds, becoming the first martyr before the strike </w:t>
      </w:r>
      <w:r w:rsidR="00CF249E">
        <w:rPr>
          <w:rFonts w:cs="Arial"/>
        </w:rPr>
        <w:t>began.</w:t>
      </w:r>
      <w:r w:rsidR="00852AAF">
        <w:rPr>
          <w:rFonts w:cs="Arial" w:hint="cs"/>
        </w:rPr>
        <w:t xml:space="preserve"> </w:t>
      </w:r>
    </w:p>
    <w:p w14:paraId="01FCE74B" w14:textId="619BE5C8" w:rsidR="00852AAF" w:rsidRDefault="009A62D0" w:rsidP="00852AAF">
      <w:pPr>
        <w:rPr>
          <w:rtl/>
          <w:lang w:bidi="ar-LB"/>
        </w:rPr>
      </w:pPr>
      <w:r>
        <w:rPr>
          <w:rFonts w:cs="Arial"/>
        </w:rPr>
        <w:t>#</w:t>
      </w:r>
      <w:r w:rsidR="00852AAF">
        <w:rPr>
          <w:rFonts w:cs="Arial" w:hint="cs"/>
        </w:rPr>
        <w:t>At the dawn of March 30, the Israeli army and police announced a curfew with the aim of terrorizing the people, but the Arab masses rose up in an unprecedented strike, which included all Arab cities and villages</w:t>
      </w:r>
      <w:r>
        <w:rPr>
          <w:rFonts w:cs="Arial"/>
        </w:rPr>
        <w:t>. On that day,</w:t>
      </w:r>
      <w:r w:rsidR="00852AAF">
        <w:rPr>
          <w:rFonts w:cs="Arial" w:hint="cs"/>
        </w:rPr>
        <w:t xml:space="preserve"> tanks and armored vehicles </w:t>
      </w:r>
      <w:r>
        <w:rPr>
          <w:rFonts w:cs="Arial"/>
        </w:rPr>
        <w:t>were brought on the streets</w:t>
      </w:r>
      <w:r w:rsidR="00852AAF">
        <w:rPr>
          <w:rFonts w:cs="Arial" w:hint="cs"/>
        </w:rPr>
        <w:t xml:space="preserve"> and clashes broke out during which five martyrs were killed, in addition</w:t>
      </w:r>
      <w:r w:rsidR="00852AAF">
        <w:rPr>
          <w:rFonts w:cs="Arial"/>
        </w:rPr>
        <w:t xml:space="preserve"> to  #</w:t>
      </w:r>
      <w:r w:rsidR="00852AAF">
        <w:rPr>
          <w:rFonts w:cs="Arial" w:hint="cs"/>
        </w:rPr>
        <w:t>Khair</w:t>
      </w:r>
      <w:r w:rsidR="00852AAF">
        <w:rPr>
          <w:rFonts w:cs="Arial"/>
        </w:rPr>
        <w:t>_</w:t>
      </w:r>
      <w:r w:rsidR="00852AAF">
        <w:rPr>
          <w:rFonts w:cs="Arial" w:hint="cs"/>
        </w:rPr>
        <w:t>Yassin</w:t>
      </w:r>
      <w:r w:rsidR="00852AAF">
        <w:rPr>
          <w:rFonts w:cs="Arial"/>
        </w:rPr>
        <w:t xml:space="preserve"> (</w:t>
      </w:r>
      <w:r w:rsidR="00852AAF">
        <w:rPr>
          <w:rFonts w:cs="Arial" w:hint="cs"/>
        </w:rPr>
        <w:t>Ar</w:t>
      </w:r>
      <w:r>
        <w:rPr>
          <w:rFonts w:cs="Arial"/>
        </w:rPr>
        <w:t>r</w:t>
      </w:r>
      <w:r w:rsidR="00852AAF">
        <w:rPr>
          <w:rFonts w:cs="Arial" w:hint="cs"/>
        </w:rPr>
        <w:t>aba</w:t>
      </w:r>
      <w:r w:rsidR="00852AAF">
        <w:rPr>
          <w:rFonts w:cs="Arial"/>
        </w:rPr>
        <w:t>),</w:t>
      </w:r>
      <w:r w:rsidR="00852AAF">
        <w:rPr>
          <w:rFonts w:cs="Arial" w:hint="cs"/>
        </w:rPr>
        <w:t xml:space="preserve"> </w:t>
      </w:r>
      <w:r w:rsidR="00852AAF">
        <w:rPr>
          <w:rFonts w:cs="Arial"/>
        </w:rPr>
        <w:t>#Raja_</w:t>
      </w:r>
      <w:r w:rsidR="00852AAF">
        <w:rPr>
          <w:rFonts w:cs="Arial" w:hint="cs"/>
        </w:rPr>
        <w:t>Abu</w:t>
      </w:r>
      <w:r w:rsidR="00852AAF">
        <w:rPr>
          <w:rFonts w:cs="Arial"/>
        </w:rPr>
        <w:t>_</w:t>
      </w:r>
      <w:r w:rsidR="00852AAF">
        <w:rPr>
          <w:rFonts w:cs="Arial" w:hint="cs"/>
        </w:rPr>
        <w:t>Raya</w:t>
      </w:r>
      <w:r w:rsidR="00852AAF">
        <w:rPr>
          <w:rFonts w:cs="Arial"/>
        </w:rPr>
        <w:t xml:space="preserve"> #</w:t>
      </w:r>
      <w:r w:rsidR="00852AAF">
        <w:rPr>
          <w:rFonts w:cs="Arial" w:hint="cs"/>
        </w:rPr>
        <w:t>Khader</w:t>
      </w:r>
      <w:r w:rsidR="00852AAF">
        <w:rPr>
          <w:rFonts w:cs="Arial"/>
        </w:rPr>
        <w:t>_</w:t>
      </w:r>
      <w:r w:rsidR="00852AAF">
        <w:rPr>
          <w:rFonts w:cs="Arial" w:hint="cs"/>
        </w:rPr>
        <w:t>Khalayla</w:t>
      </w:r>
      <w:r w:rsidR="00852AAF">
        <w:rPr>
          <w:rFonts w:cs="Arial"/>
        </w:rPr>
        <w:t xml:space="preserve"> #</w:t>
      </w:r>
      <w:r w:rsidR="00852AAF">
        <w:rPr>
          <w:rFonts w:cs="Arial" w:hint="cs"/>
        </w:rPr>
        <w:t>Khadija</w:t>
      </w:r>
      <w:r w:rsidR="00852AAF">
        <w:rPr>
          <w:rFonts w:cs="Arial"/>
        </w:rPr>
        <w:t>_</w:t>
      </w:r>
      <w:r w:rsidR="00852AAF">
        <w:rPr>
          <w:rFonts w:cs="Arial" w:hint="cs"/>
        </w:rPr>
        <w:t>Shawahneh</w:t>
      </w:r>
      <w:r w:rsidR="00852AAF">
        <w:rPr>
          <w:rFonts w:cs="Arial"/>
        </w:rPr>
        <w:t xml:space="preserve"> (</w:t>
      </w:r>
      <w:r w:rsidR="00852AAF">
        <w:rPr>
          <w:rFonts w:cs="Arial" w:hint="cs"/>
        </w:rPr>
        <w:t>Sakhnin</w:t>
      </w:r>
      <w:r w:rsidR="00852AAF">
        <w:rPr>
          <w:rFonts w:cs="Arial"/>
        </w:rPr>
        <w:t>)</w:t>
      </w:r>
      <w:r w:rsidR="00852AAF">
        <w:rPr>
          <w:rFonts w:cs="Arial" w:hint="cs"/>
        </w:rPr>
        <w:t>,</w:t>
      </w:r>
      <w:r w:rsidR="00852AAF">
        <w:rPr>
          <w:rFonts w:cs="Arial"/>
        </w:rPr>
        <w:t xml:space="preserve"> #</w:t>
      </w:r>
      <w:r w:rsidR="00852AAF">
        <w:rPr>
          <w:rFonts w:cs="Arial" w:hint="cs"/>
        </w:rPr>
        <w:t>Mohsen</w:t>
      </w:r>
      <w:r w:rsidR="00852AAF">
        <w:rPr>
          <w:rFonts w:cs="Arial"/>
        </w:rPr>
        <w:t>_</w:t>
      </w:r>
      <w:r w:rsidR="00852AAF">
        <w:rPr>
          <w:rFonts w:cs="Arial" w:hint="cs"/>
        </w:rPr>
        <w:t>Taha</w:t>
      </w:r>
      <w:r w:rsidR="00852AAF">
        <w:rPr>
          <w:rFonts w:cs="Arial"/>
        </w:rPr>
        <w:t xml:space="preserve"> (</w:t>
      </w:r>
      <w:r w:rsidR="00852AAF">
        <w:rPr>
          <w:rFonts w:cs="Arial" w:hint="cs"/>
        </w:rPr>
        <w:t>Kafr Kana</w:t>
      </w:r>
      <w:r w:rsidR="00852AAF">
        <w:rPr>
          <w:rFonts w:cs="Arial"/>
        </w:rPr>
        <w:t>) #</w:t>
      </w:r>
      <w:r w:rsidR="00852AAF">
        <w:rPr>
          <w:rFonts w:cs="Arial" w:hint="cs"/>
        </w:rPr>
        <w:t>Rafat</w:t>
      </w:r>
      <w:r w:rsidR="00852AAF">
        <w:rPr>
          <w:rFonts w:cs="Arial"/>
        </w:rPr>
        <w:t>_</w:t>
      </w:r>
      <w:r w:rsidR="00852AAF">
        <w:rPr>
          <w:rFonts w:cs="Arial" w:hint="cs"/>
        </w:rPr>
        <w:t>Zuhairi</w:t>
      </w:r>
      <w:r w:rsidR="00852AAF">
        <w:rPr>
          <w:rFonts w:cs="Arial"/>
        </w:rPr>
        <w:t xml:space="preserve"> (</w:t>
      </w:r>
      <w:r w:rsidR="00852AAF">
        <w:rPr>
          <w:rFonts w:cs="Arial" w:hint="cs"/>
        </w:rPr>
        <w:t>Nour Shams camp, fell in T</w:t>
      </w:r>
      <w:r>
        <w:rPr>
          <w:rFonts w:cs="Arial"/>
        </w:rPr>
        <w:t xml:space="preserve">aibe in the </w:t>
      </w:r>
      <w:r w:rsidR="00852AAF">
        <w:rPr>
          <w:rFonts w:cs="Arial" w:hint="cs"/>
        </w:rPr>
        <w:t>Triangle</w:t>
      </w:r>
      <w:r w:rsidR="00852AAF">
        <w:rPr>
          <w:rFonts w:cs="Arial"/>
        </w:rPr>
        <w:t>),</w:t>
      </w:r>
      <w:r w:rsidR="00852AAF">
        <w:rPr>
          <w:rFonts w:cs="Arial" w:hint="cs"/>
        </w:rPr>
        <w:t xml:space="preserve"> in addition to about</w:t>
      </w:r>
      <w:r w:rsidR="00852AAF">
        <w:rPr>
          <w:rFonts w:cs="Arial"/>
        </w:rPr>
        <w:t xml:space="preserve"> 50 </w:t>
      </w:r>
      <w:r w:rsidR="00852AAF">
        <w:rPr>
          <w:rFonts w:cs="Arial" w:hint="cs"/>
        </w:rPr>
        <w:t>wounded and about three hundred detainees</w:t>
      </w:r>
      <w:r w:rsidR="00852AAF">
        <w:rPr>
          <w:rFonts w:cs="Arial"/>
        </w:rPr>
        <w:t xml:space="preserve">. </w:t>
      </w:r>
    </w:p>
    <w:p w14:paraId="656DDC45" w14:textId="77777777" w:rsidR="009A62D0" w:rsidRDefault="009A62D0" w:rsidP="00852AAF">
      <w:pPr>
        <w:rPr>
          <w:lang w:bidi="ar-LB"/>
        </w:rPr>
      </w:pPr>
    </w:p>
    <w:p w14:paraId="0804F0AC" w14:textId="31CAA84C" w:rsidR="009A62D0" w:rsidRDefault="009A62D0" w:rsidP="00852AAF">
      <w:pPr>
        <w:rPr>
          <w:lang w:bidi="ar-LB"/>
        </w:rPr>
      </w:pPr>
      <w:r>
        <w:rPr>
          <w:lang w:bidi="ar-LB"/>
        </w:rPr>
        <w:t xml:space="preserve">#For 50 years the Palestinians in Israel commemorate the Land Day, in pride and remembrance of this glorious day  when "the people decided to strike". In the last years, Land Day has spread from a local day of the Palestinians in Israel, to the Occupied Territories and the Palestinian diaspora and international solidarity movements, a process which expresses the importance of the unified struggle for the rights of the Palestinian people for Land and their Sumud near and far, a struggle which continues. </w:t>
      </w:r>
    </w:p>
    <w:p w14:paraId="4A35563E" w14:textId="77777777" w:rsidR="009A62D0" w:rsidRDefault="009A62D0" w:rsidP="00852AAF">
      <w:pPr>
        <w:rPr>
          <w:lang w:bidi="ar-LB"/>
        </w:rPr>
      </w:pPr>
    </w:p>
    <w:p w14:paraId="32765EC6" w14:textId="128E291E" w:rsidR="00852AAF" w:rsidRDefault="00852AAF" w:rsidP="00852AAF">
      <w:pPr>
        <w:rPr>
          <w:rFonts w:cs="Arial"/>
          <w:b/>
          <w:bCs/>
        </w:rPr>
      </w:pPr>
      <w:r w:rsidRPr="00CD40C1">
        <w:rPr>
          <w:rFonts w:cs="Arial" w:hint="cs"/>
          <w:b/>
          <w:bCs/>
        </w:rPr>
        <w:t>Glory and eternity to the martyrs of Land Day</w:t>
      </w:r>
      <w:r w:rsidR="00CD40C1">
        <w:rPr>
          <w:rFonts w:cs="Arial"/>
          <w:b/>
          <w:bCs/>
        </w:rPr>
        <w:t>.</w:t>
      </w:r>
    </w:p>
    <w:p w14:paraId="1D21F319" w14:textId="77777777" w:rsidR="00CD40C1" w:rsidRDefault="00CD40C1" w:rsidP="00852AAF">
      <w:pPr>
        <w:rPr>
          <w:rFonts w:cs="Arial"/>
          <w:b/>
          <w:bCs/>
        </w:rPr>
      </w:pPr>
    </w:p>
    <w:p w14:paraId="20275CD4" w14:textId="79AFB468" w:rsidR="00CD40C1" w:rsidRPr="00CD40C1" w:rsidRDefault="00CD40C1" w:rsidP="00CD40C1">
      <w:pPr>
        <w:bidi/>
        <w:rPr>
          <w:b/>
          <w:bCs/>
          <w:lang w:bidi="ar-LB"/>
        </w:rPr>
      </w:pPr>
      <w:r>
        <w:rPr>
          <w:rFonts w:cs="Arial"/>
          <w:b/>
          <w:bCs/>
          <w:lang w:bidi="ar-LB"/>
        </w:rPr>
        <w:t>March 26</w:t>
      </w:r>
      <w:r w:rsidRPr="00CD40C1">
        <w:rPr>
          <w:rFonts w:cs="Arial"/>
          <w:b/>
          <w:bCs/>
          <w:vertAlign w:val="superscript"/>
          <w:lang w:bidi="ar-LB"/>
        </w:rPr>
        <w:t>th</w:t>
      </w:r>
      <w:r>
        <w:rPr>
          <w:rFonts w:cs="Arial"/>
          <w:b/>
          <w:bCs/>
          <w:lang w:bidi="ar-LB"/>
        </w:rPr>
        <w:t>, 2026</w:t>
      </w:r>
    </w:p>
    <w:sectPr w:rsidR="00CD40C1" w:rsidRPr="00CD40C1" w:rsidSect="00E6145E">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7EB57" w14:textId="77777777" w:rsidR="007D2DC6" w:rsidRDefault="007D2DC6" w:rsidP="00CD40C1">
      <w:pPr>
        <w:spacing w:after="0" w:line="240" w:lineRule="auto"/>
      </w:pPr>
      <w:r>
        <w:separator/>
      </w:r>
    </w:p>
  </w:endnote>
  <w:endnote w:type="continuationSeparator" w:id="0">
    <w:p w14:paraId="143D8A12" w14:textId="77777777" w:rsidR="007D2DC6" w:rsidRDefault="007D2DC6" w:rsidP="00CD4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B974" w14:textId="77777777" w:rsidR="007D2DC6" w:rsidRDefault="007D2DC6" w:rsidP="00CD40C1">
      <w:pPr>
        <w:spacing w:after="0" w:line="240" w:lineRule="auto"/>
      </w:pPr>
      <w:r>
        <w:separator/>
      </w:r>
    </w:p>
  </w:footnote>
  <w:footnote w:type="continuationSeparator" w:id="0">
    <w:p w14:paraId="22425D0C" w14:textId="77777777" w:rsidR="007D2DC6" w:rsidRDefault="007D2DC6" w:rsidP="00CD4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4533" w14:textId="0BC7ED7B" w:rsidR="00CD40C1" w:rsidRDefault="00CD40C1" w:rsidP="00CD40C1">
    <w:pPr>
      <w:pStyle w:val="Header"/>
      <w:bidi/>
    </w:pPr>
    <w:r>
      <w:rPr>
        <w:noProof/>
      </w:rPr>
      <w:drawing>
        <wp:inline distT="0" distB="0" distL="0" distR="0" wp14:anchorId="1F6588F1" wp14:editId="43895F6C">
          <wp:extent cx="2514842" cy="913167"/>
          <wp:effectExtent l="0" t="0" r="0" b="1270"/>
          <wp:docPr id="1962306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766" cy="92221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AAF"/>
    <w:rsid w:val="0005270D"/>
    <w:rsid w:val="000F3C80"/>
    <w:rsid w:val="00207608"/>
    <w:rsid w:val="00666C87"/>
    <w:rsid w:val="007D2DC6"/>
    <w:rsid w:val="00852AAF"/>
    <w:rsid w:val="009A62D0"/>
    <w:rsid w:val="00B6042E"/>
    <w:rsid w:val="00CD40C1"/>
    <w:rsid w:val="00CF249E"/>
    <w:rsid w:val="00D437BD"/>
    <w:rsid w:val="00D878E8"/>
    <w:rsid w:val="00E6145E"/>
    <w:rsid w:val="00FC18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162C"/>
  <w15:chartTrackingRefBased/>
  <w15:docId w15:val="{3E27AF74-7AB3-43D7-85F6-4965210A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A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A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A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AAF"/>
    <w:rPr>
      <w:rFonts w:eastAsiaTheme="majorEastAsia" w:cstheme="majorBidi"/>
      <w:color w:val="272727" w:themeColor="text1" w:themeTint="D8"/>
    </w:rPr>
  </w:style>
  <w:style w:type="paragraph" w:styleId="Title">
    <w:name w:val="Title"/>
    <w:basedOn w:val="Normal"/>
    <w:next w:val="Normal"/>
    <w:link w:val="TitleChar"/>
    <w:uiPriority w:val="10"/>
    <w:qFormat/>
    <w:rsid w:val="00852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AAF"/>
    <w:pPr>
      <w:spacing w:before="160"/>
      <w:jc w:val="center"/>
    </w:pPr>
    <w:rPr>
      <w:i/>
      <w:iCs/>
      <w:color w:val="404040" w:themeColor="text1" w:themeTint="BF"/>
    </w:rPr>
  </w:style>
  <w:style w:type="character" w:customStyle="1" w:styleId="QuoteChar">
    <w:name w:val="Quote Char"/>
    <w:basedOn w:val="DefaultParagraphFont"/>
    <w:link w:val="Quote"/>
    <w:uiPriority w:val="29"/>
    <w:rsid w:val="00852AAF"/>
    <w:rPr>
      <w:i/>
      <w:iCs/>
      <w:color w:val="404040" w:themeColor="text1" w:themeTint="BF"/>
    </w:rPr>
  </w:style>
  <w:style w:type="paragraph" w:styleId="ListParagraph">
    <w:name w:val="List Paragraph"/>
    <w:basedOn w:val="Normal"/>
    <w:uiPriority w:val="34"/>
    <w:qFormat/>
    <w:rsid w:val="00852AAF"/>
    <w:pPr>
      <w:ind w:left="720"/>
      <w:contextualSpacing/>
    </w:pPr>
  </w:style>
  <w:style w:type="character" w:styleId="IntenseEmphasis">
    <w:name w:val="Intense Emphasis"/>
    <w:basedOn w:val="DefaultParagraphFont"/>
    <w:uiPriority w:val="21"/>
    <w:qFormat/>
    <w:rsid w:val="00852AAF"/>
    <w:rPr>
      <w:i/>
      <w:iCs/>
      <w:color w:val="0F4761" w:themeColor="accent1" w:themeShade="BF"/>
    </w:rPr>
  </w:style>
  <w:style w:type="paragraph" w:styleId="IntenseQuote">
    <w:name w:val="Intense Quote"/>
    <w:basedOn w:val="Normal"/>
    <w:next w:val="Normal"/>
    <w:link w:val="IntenseQuoteChar"/>
    <w:uiPriority w:val="30"/>
    <w:qFormat/>
    <w:rsid w:val="00852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AAF"/>
    <w:rPr>
      <w:i/>
      <w:iCs/>
      <w:color w:val="0F4761" w:themeColor="accent1" w:themeShade="BF"/>
    </w:rPr>
  </w:style>
  <w:style w:type="character" w:styleId="IntenseReference">
    <w:name w:val="Intense Reference"/>
    <w:basedOn w:val="DefaultParagraphFont"/>
    <w:uiPriority w:val="32"/>
    <w:qFormat/>
    <w:rsid w:val="00852AAF"/>
    <w:rPr>
      <w:b/>
      <w:bCs/>
      <w:smallCaps/>
      <w:color w:val="0F4761" w:themeColor="accent1" w:themeShade="BF"/>
      <w:spacing w:val="5"/>
    </w:rPr>
  </w:style>
  <w:style w:type="character" w:styleId="PlaceholderText">
    <w:name w:val="Placeholder Text"/>
    <w:basedOn w:val="DefaultParagraphFont"/>
    <w:uiPriority w:val="99"/>
    <w:semiHidden/>
    <w:rsid w:val="009A62D0"/>
    <w:rPr>
      <w:color w:val="666666"/>
    </w:rPr>
  </w:style>
  <w:style w:type="paragraph" w:styleId="Header">
    <w:name w:val="header"/>
    <w:basedOn w:val="Normal"/>
    <w:link w:val="HeaderChar"/>
    <w:uiPriority w:val="99"/>
    <w:unhideWhenUsed/>
    <w:rsid w:val="00CD40C1"/>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40C1"/>
  </w:style>
  <w:style w:type="paragraph" w:styleId="Footer">
    <w:name w:val="footer"/>
    <w:basedOn w:val="Normal"/>
    <w:link w:val="FooterChar"/>
    <w:uiPriority w:val="99"/>
    <w:unhideWhenUsed/>
    <w:rsid w:val="00CD40C1"/>
    <w:pPr>
      <w:tabs>
        <w:tab w:val="center" w:pos="4153"/>
        <w:tab w:val="right" w:pos="8306"/>
      </w:tabs>
      <w:spacing w:after="0" w:line="240" w:lineRule="auto"/>
    </w:pPr>
  </w:style>
  <w:style w:type="character" w:customStyle="1" w:styleId="FooterChar">
    <w:name w:val="Footer Char"/>
    <w:basedOn w:val="DefaultParagraphFont"/>
    <w:link w:val="Footer"/>
    <w:uiPriority w:val="99"/>
    <w:rsid w:val="00CD4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834</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Hazzan</dc:creator>
  <cp:keywords/>
  <dc:description/>
  <cp:lastModifiedBy>Reem Hazzan</cp:lastModifiedBy>
  <cp:revision>6</cp:revision>
  <dcterms:created xsi:type="dcterms:W3CDTF">2026-03-17T06:46:00Z</dcterms:created>
  <dcterms:modified xsi:type="dcterms:W3CDTF">2026-03-26T12:50:00Z</dcterms:modified>
</cp:coreProperties>
</file>